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gjdgxs" w:id="0"/>
    <w:bookmarkEnd w:id="0"/>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240" w:lineRule="auto"/>
        <w:jc w:val="both"/>
        <w:rPr>
          <w:b w:val="1"/>
          <w:smallCaps w:val="0"/>
          <w:sz w:val="24"/>
          <w:szCs w:val="24"/>
        </w:rPr>
      </w:pPr>
      <w:r w:rsidDel="00000000" w:rsidR="00000000" w:rsidRPr="00000000">
        <w:rPr>
          <w:b w:val="1"/>
          <w:smallCaps w:val="0"/>
          <w:sz w:val="24"/>
          <w:szCs w:val="24"/>
          <w:rtl w:val="0"/>
        </w:rPr>
        <w:t xml:space="preserve">Progetto PNRR Missione 4 – Istruzione e Ricerca - Componente 1 – Potenziamento dell’offerta dei servizi di istruzione: dagli asili nido alle Università</w:t>
      </w:r>
      <w:r w:rsidDel="00000000" w:rsidR="00000000" w:rsidRPr="00000000">
        <w:rPr>
          <w:smallCaps w:val="0"/>
          <w:sz w:val="24"/>
          <w:szCs w:val="24"/>
          <w:rtl w:val="0"/>
        </w:rPr>
        <w:t xml:space="preserve"> – Linea di investimento </w:t>
      </w:r>
      <w:r w:rsidDel="00000000" w:rsidR="00000000" w:rsidRPr="00000000">
        <w:rPr>
          <w:b w:val="1"/>
          <w:smallCaps w:val="0"/>
          <w:sz w:val="24"/>
          <w:szCs w:val="24"/>
          <w:rtl w:val="0"/>
        </w:rPr>
        <w:t xml:space="preserve">1.4: Intervento straordinario finalizzato alla riduzione dei divari territoriali nelle scuole secondarie di primo e di secondo grado e alla lotta alla dispersione scolastica</w:t>
      </w:r>
      <w:r w:rsidDel="00000000" w:rsidR="00000000" w:rsidRPr="00000000">
        <w:rPr>
          <w:smallCaps w:val="0"/>
          <w:sz w:val="24"/>
          <w:szCs w:val="24"/>
          <w:rtl w:val="0"/>
        </w:rPr>
        <w:t xml:space="preserve"> - Codice progetto </w:t>
      </w:r>
      <w:r w:rsidDel="00000000" w:rsidR="00000000" w:rsidRPr="00000000">
        <w:rPr>
          <w:b w:val="1"/>
          <w:smallCaps w:val="0"/>
          <w:sz w:val="24"/>
          <w:szCs w:val="24"/>
          <w:rtl w:val="0"/>
        </w:rPr>
        <w:t xml:space="preserve">M4C1I1.4-2024-1322-P-52835</w:t>
      </w:r>
      <w:r w:rsidDel="00000000" w:rsidR="00000000" w:rsidRPr="00000000">
        <w:rPr>
          <w:smallCaps w:val="0"/>
          <w:sz w:val="24"/>
          <w:szCs w:val="24"/>
          <w:rtl w:val="0"/>
        </w:rPr>
        <w:t xml:space="preserve"> - Titolo </w:t>
      </w:r>
      <w:r w:rsidDel="00000000" w:rsidR="00000000" w:rsidRPr="00000000">
        <w:rPr>
          <w:b w:val="1"/>
          <w:smallCaps w:val="0"/>
          <w:sz w:val="24"/>
          <w:szCs w:val="24"/>
          <w:rtl w:val="0"/>
        </w:rPr>
        <w:t xml:space="preserve">Insieme arriviamo anche noi al traguardo - </w:t>
      </w:r>
      <w:r w:rsidDel="00000000" w:rsidR="00000000" w:rsidRPr="00000000">
        <w:rPr>
          <w:smallCaps w:val="0"/>
          <w:sz w:val="24"/>
          <w:szCs w:val="24"/>
          <w:rtl w:val="0"/>
        </w:rPr>
        <w:t xml:space="preserve">CUP </w:t>
      </w:r>
      <w:r w:rsidDel="00000000" w:rsidR="00000000" w:rsidRPr="00000000">
        <w:rPr>
          <w:b w:val="1"/>
          <w:smallCaps w:val="0"/>
          <w:sz w:val="24"/>
          <w:szCs w:val="24"/>
          <w:rtl w:val="0"/>
        </w:rPr>
        <w:t xml:space="preserve">G74D21000670006</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144" w:before="144" w:lineRule="auto"/>
        <w:jc w:val="center"/>
        <w:rPr>
          <w:b w:val="1"/>
          <w:smallCaps w:val="0"/>
          <w:sz w:val="24"/>
          <w:szCs w:val="24"/>
        </w:rPr>
      </w:pPr>
      <w:r w:rsidDel="00000000" w:rsidR="00000000" w:rsidRPr="00000000">
        <w:rPr>
          <w:b w:val="1"/>
          <w:smallCaps w:val="0"/>
          <w:sz w:val="24"/>
          <w:szCs w:val="24"/>
          <w:u w:val="single"/>
          <w:rtl w:val="0"/>
        </w:rPr>
        <w:t xml:space="preserve">DICHIARAZIONE DI INESISTENZA DI CAUSA DI INCOMPATIBILITA’, DI CONFLITTO DI INTERESSI E DI ASTENSIONE</w:t>
      </w:r>
      <w:r w:rsidDel="00000000" w:rsidR="00000000" w:rsidRPr="00000000">
        <w:rPr>
          <w:b w:val="1"/>
          <w:smallCaps w:val="0"/>
          <w:sz w:val="24"/>
          <w:szCs w:val="24"/>
          <w:rtl w:val="0"/>
        </w:rPr>
        <w:t xml:space="preserve"> (resa nelle forme di cui agli artt. 46 e 47 del d.P.R. n. 445 del 28 dicembre 2000)</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120" w:before="120" w:line="360" w:lineRule="auto"/>
        <w:jc w:val="both"/>
        <w:rPr>
          <w:smallCaps w:val="0"/>
          <w:sz w:val="24"/>
          <w:szCs w:val="24"/>
        </w:rPr>
      </w:pPr>
      <w:r w:rsidDel="00000000" w:rsidR="00000000" w:rsidRPr="00000000">
        <w:rPr>
          <w:smallCaps w:val="0"/>
          <w:sz w:val="24"/>
          <w:szCs w:val="24"/>
          <w:rtl w:val="0"/>
        </w:rPr>
        <w:t xml:space="preserve">Il/La sottoscritto/a ________________________________________ nato/a a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120" w:before="120" w:line="360" w:lineRule="auto"/>
        <w:jc w:val="both"/>
        <w:rPr>
          <w:smallCaps w:val="0"/>
          <w:sz w:val="24"/>
          <w:szCs w:val="24"/>
        </w:rPr>
      </w:pPr>
      <w:r w:rsidDel="00000000" w:rsidR="00000000" w:rsidRPr="00000000">
        <w:rPr>
          <w:b w:val="1"/>
          <w:smallCaps w:val="0"/>
          <w:sz w:val="24"/>
          <w:szCs w:val="24"/>
          <w:rtl w:val="0"/>
        </w:rPr>
        <w:t xml:space="preserve">VISTA</w:t>
      </w:r>
      <w:r w:rsidDel="00000000" w:rsidR="00000000" w:rsidRPr="00000000">
        <w:rPr>
          <w:smallCaps w:val="0"/>
          <w:sz w:val="24"/>
          <w:szCs w:val="24"/>
          <w:rtl w:val="0"/>
        </w:rPr>
        <w:t xml:space="preserve"> </w:t>
        <w:tab/>
        <w:t xml:space="preserve">la legge 7 agosto 1990, n. 241, recante «Nuove norme in materia di procedimento amministrativo e di diritto di accesso ai documenti amministrativi»;</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both"/>
        <w:rPr>
          <w:smallCaps w:val="0"/>
          <w:sz w:val="24"/>
          <w:szCs w:val="24"/>
        </w:rPr>
      </w:pPr>
      <w:r w:rsidDel="00000000" w:rsidR="00000000" w:rsidRPr="00000000">
        <w:rPr>
          <w:b w:val="1"/>
          <w:smallCaps w:val="0"/>
          <w:sz w:val="24"/>
          <w:szCs w:val="24"/>
          <w:rtl w:val="0"/>
        </w:rPr>
        <w:t xml:space="preserve">VISTI </w:t>
      </w:r>
      <w:r w:rsidDel="00000000" w:rsidR="00000000" w:rsidRPr="00000000">
        <w:rPr>
          <w:smallCaps w:val="0"/>
          <w:sz w:val="24"/>
          <w:szCs w:val="24"/>
          <w:rtl w:val="0"/>
        </w:rPr>
        <w:tab/>
        <w:t xml:space="preserve">in particolare, gli articoli 5 e 6-bis della predetta legge;</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left="720" w:hanging="720"/>
        <w:jc w:val="both"/>
        <w:rPr>
          <w:smallCaps w:val="0"/>
          <w:sz w:val="24"/>
          <w:szCs w:val="24"/>
        </w:rPr>
      </w:pPr>
      <w:r w:rsidDel="00000000" w:rsidR="00000000" w:rsidRPr="00000000">
        <w:rPr>
          <w:b w:val="1"/>
          <w:smallCaps w:val="0"/>
          <w:sz w:val="24"/>
          <w:szCs w:val="24"/>
          <w:rtl w:val="0"/>
        </w:rPr>
        <w:t xml:space="preserve">VISTO</w:t>
      </w:r>
      <w:r w:rsidDel="00000000" w:rsidR="00000000" w:rsidRPr="00000000">
        <w:rPr>
          <w:smallCaps w:val="0"/>
          <w:sz w:val="24"/>
          <w:szCs w:val="24"/>
          <w:rtl w:val="0"/>
        </w:rPr>
        <w:t xml:space="preserve"> </w:t>
        <w:tab/>
        <w:t xml:space="preserve">il decreto legislativo 30 marzo 2001, n. 165, recante «Norme generali sull’ordinamento del lavoro alle dipendenze delle amministrazioni pubbliche</w:t>
      </w:r>
      <w:bookmarkStart w:colFirst="0" w:colLast="0" w:name="bookmark=id.30j0zll" w:id="1"/>
      <w:bookmarkEnd w:id="1"/>
      <w:r w:rsidDel="00000000" w:rsidR="00000000" w:rsidRPr="00000000">
        <w:rPr>
          <w:smallCaps w:val="0"/>
          <w:sz w:val="24"/>
          <w:szCs w:val="24"/>
          <w:rtl w:val="0"/>
        </w:rPr>
        <w:t xml:space="preserve">»;</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left="720" w:hanging="720"/>
        <w:jc w:val="both"/>
        <w:rPr>
          <w:smallCaps w:val="0"/>
          <w:sz w:val="24"/>
          <w:szCs w:val="24"/>
        </w:rPr>
      </w:pPr>
      <w:r w:rsidDel="00000000" w:rsidR="00000000" w:rsidRPr="00000000">
        <w:rPr>
          <w:b w:val="1"/>
          <w:smallCaps w:val="0"/>
          <w:sz w:val="24"/>
          <w:szCs w:val="24"/>
          <w:rtl w:val="0"/>
        </w:rPr>
        <w:t xml:space="preserve">VISTO</w:t>
      </w:r>
      <w:r w:rsidDel="00000000" w:rsidR="00000000" w:rsidRPr="00000000">
        <w:rPr>
          <w:smallCaps w:val="0"/>
          <w:sz w:val="24"/>
          <w:szCs w:val="24"/>
          <w:rtl w:val="0"/>
        </w:rPr>
        <w:t xml:space="preserve"> </w:t>
        <w:tab/>
        <w:t xml:space="preserve">il decreto legislativo 8 aprile 2013, n. 39, recante «Disposizioni in materia di inconferibilità e incompatibilità di incarichi presso le pubbliche amministrazioni e presso gli enti privati in controllo pubblico, a norma dell'articolo 1, commi 49 e 50, della legge 6 novembre 2012, n. 190»;</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left="720" w:hanging="720"/>
        <w:jc w:val="both"/>
        <w:rPr>
          <w:smallCaps w:val="0"/>
          <w:sz w:val="24"/>
          <w:szCs w:val="24"/>
        </w:rPr>
      </w:pPr>
      <w:r w:rsidDel="00000000" w:rsidR="00000000" w:rsidRPr="00000000">
        <w:rPr>
          <w:b w:val="1"/>
          <w:smallCaps w:val="0"/>
          <w:sz w:val="24"/>
          <w:szCs w:val="24"/>
          <w:rtl w:val="0"/>
        </w:rPr>
        <w:t xml:space="preserve">VISTA</w:t>
      </w:r>
      <w:r w:rsidDel="00000000" w:rsidR="00000000" w:rsidRPr="00000000">
        <w:rPr>
          <w:smallCaps w:val="0"/>
          <w:sz w:val="24"/>
          <w:szCs w:val="24"/>
          <w:rtl w:val="0"/>
        </w:rPr>
        <w:t xml:space="preserve"> </w:t>
        <w:tab/>
        <w:t xml:space="preserve">la legge 6 novembre 2012, n. 190, recante «Disposizioni per la prevenzione e la repressione della corruzione e dell’illegalità nella pubblica amministrazione»;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120" w:before="120" w:lineRule="auto"/>
        <w:jc w:val="center"/>
        <w:rPr>
          <w:b w:val="1"/>
          <w:smallCaps w:val="0"/>
          <w:sz w:val="24"/>
          <w:szCs w:val="24"/>
        </w:rPr>
      </w:pPr>
      <w:r w:rsidDel="00000000" w:rsidR="00000000" w:rsidRPr="00000000">
        <w:rPr>
          <w:b w:val="1"/>
          <w:smallCaps w:val="0"/>
          <w:sz w:val="24"/>
          <w:szCs w:val="24"/>
          <w:rtl w:val="0"/>
        </w:rPr>
        <w:t xml:space="preserve">DICHIARA</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120" w:before="120" w:lineRule="auto"/>
        <w:jc w:val="both"/>
        <w:rPr>
          <w:smallCaps w:val="0"/>
          <w:sz w:val="24"/>
          <w:szCs w:val="24"/>
        </w:rPr>
      </w:pPr>
      <w:r w:rsidDel="00000000" w:rsidR="00000000" w:rsidRPr="00000000">
        <w:rPr>
          <w:smallCaps w:val="0"/>
          <w:sz w:val="24"/>
          <w:szCs w:val="24"/>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non trovarsi in situazione di incompatibilità, ai sensi di quanto previsto dal d.lgs. n. 39/2013 e dall’art. 53, del d.lgs. n. 165/2001;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12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non avere, direttamente o indirettamente, un interesse finanziario, economico o altro interesse personale nel procedimento in esame, né di trovarsi in altra condizione di conflitto di interessi (neppure potenziale) ai sensi dell’art. 6-</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bis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della legge n. 241/1990. In particolare, che l’assunzione dell’incarico di Responsabile del procedimento:</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coinvolge interessi propri;</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che non sussistono diverse ragioni di opportunità che si frappongano al conferimento dell’incarico/contratto in questione;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aver preso piena cognizione del Codice di Comportamento dei dipendenti pubblici di cui al DPR 16 aprile 2013, n.62;</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impegnarsi a comunicare tempestivamente all’Istituzione scolastica eventuali variazioni che dovessero intervenire nel corso dello svolgimento dell’incarico/contratto;</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impegnarsi altresì a comunicare all’Istituzione scolastica qualsiasi altra circostanza sopravvenuta di carattere ostativo rispetto all’espletamento dell’incarico/contratto;</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beforeAutospacing="0" w:line="240" w:lineRule="auto"/>
        <w:ind w:left="720" w:right="0" w:hanging="360"/>
        <w:jc w:val="both"/>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120" w:before="120" w:line="240" w:lineRule="auto"/>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lì, ______________ </w:t>
        <w:tab/>
        <w:tab/>
        <w:tab/>
        <w:tab/>
        <w:tab/>
        <w:tab/>
        <w:tab/>
        <w:t xml:space="preserve">IL DICHIARANTE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tab/>
        <w:tab/>
        <w:tab/>
      </w:r>
      <w:bookmarkStart w:colFirst="0" w:colLast="0" w:name="bookmark=id.1fob9te" w:id="2"/>
      <w:bookmarkEnd w:id="2"/>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after="120" w:before="120" w:lineRule="auto"/>
        <w:jc w:val="both"/>
        <w:rPr>
          <w:smallCaps w:val="0"/>
          <w:sz w:val="24"/>
          <w:szCs w:val="24"/>
        </w:rPr>
      </w:pPr>
      <w:r w:rsidDel="00000000" w:rsidR="00000000" w:rsidRPr="00000000">
        <w:rPr>
          <w:b w:val="1"/>
          <w:smallCaps w:val="0"/>
          <w:sz w:val="24"/>
          <w:szCs w:val="24"/>
          <w:u w:val="single"/>
          <w:rtl w:val="0"/>
        </w:rPr>
        <w:t xml:space="preserve">Allegato</w:t>
      </w:r>
      <w:r w:rsidDel="00000000" w:rsidR="00000000" w:rsidRPr="00000000">
        <w:rPr>
          <w:smallCaps w:val="0"/>
          <w:sz w:val="24"/>
          <w:szCs w:val="24"/>
          <w:rtl w:val="0"/>
        </w:rPr>
        <w:t xml:space="preserve">:</w:t>
      </w:r>
    </w:p>
    <w:p w:rsidR="00000000" w:rsidDel="00000000" w:rsidP="00000000" w:rsidRDefault="00000000" w:rsidRPr="00000000" w14:paraId="0000001C">
      <w:pPr>
        <w:pageBreakBefore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360" w:hanging="360"/>
        <w:jc w:val="both"/>
      </w:pPr>
      <w:r w:rsidDel="00000000" w:rsidR="00000000" w:rsidRPr="00000000">
        <w:rPr>
          <w:i w:val="1"/>
          <w:smallCaps w:val="0"/>
          <w:sz w:val="24"/>
          <w:szCs w:val="24"/>
          <w:rtl w:val="0"/>
        </w:rPr>
        <w:t xml:space="preserve">[</w:t>
      </w:r>
      <w:r w:rsidDel="00000000" w:rsidR="00000000" w:rsidRPr="00000000">
        <w:rPr>
          <w:i w:val="1"/>
          <w:smallCaps w:val="0"/>
          <w:sz w:val="24"/>
          <w:szCs w:val="24"/>
          <w:highlight w:val="yellow"/>
          <w:rtl w:val="0"/>
        </w:rPr>
        <w:t xml:space="preserve">eventuale, ove il documento non sia sottoscritto digitalmente</w:t>
      </w:r>
      <w:r w:rsidDel="00000000" w:rsidR="00000000" w:rsidRPr="00000000">
        <w:rPr>
          <w:i w:val="1"/>
          <w:smallCaps w:val="0"/>
          <w:sz w:val="24"/>
          <w:szCs w:val="24"/>
          <w:rtl w:val="0"/>
        </w:rPr>
        <w:t xml:space="preserve">] copia firmata del documento di identità del sottoscrittore, in corso di validità.</w:t>
      </w:r>
    </w:p>
    <w:sectPr>
      <w:headerReference r:id="rId7" w:type="default"/>
      <w:footerReference r:id="rId8" w:type="default"/>
      <w:pgSz w:h="15840" w:w="12240" w:orient="portrait"/>
      <w:pgMar w:bottom="1134" w:top="1417"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2">
    <w:lvl w:ilvl="0">
      <w:start w:val="1"/>
      <w:numFmt w:val="lowerLetter"/>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160" w:hanging="21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4320" w:hanging="43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6480" w:hanging="648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3">
    <w:lvl w:ilvl="0">
      <w:start w:val="1"/>
      <w:numFmt w:val="lowerRoman"/>
      <w:lvlText w:val="%1."/>
      <w:lvlJc w:val="right"/>
      <w:pPr>
        <w:ind w:left="1440" w:hanging="14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2160" w:hanging="21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880" w:hanging="28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3600" w:hanging="36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4320" w:hanging="43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5040" w:hanging="50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760" w:hanging="57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6480" w:hanging="64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7200" w:hanging="720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0" w:before="240" w:lineRule="auto"/>
    </w:pPr>
    <w:rPr>
      <w:rFonts w:ascii="Cambria" w:cs="Cambria" w:eastAsia="Cambria" w:hAnsi="Cambria"/>
      <w:smallCaps w:val="0"/>
      <w:color w:val="365f91"/>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0" w:before="40" w:lineRule="auto"/>
    </w:pPr>
    <w:rPr>
      <w:rFonts w:ascii="Cambria" w:cs="Cambria" w:eastAsia="Cambria" w:hAnsi="Cambria"/>
      <w:smallCaps w:val="0"/>
      <w:color w:val="243f60"/>
      <w:sz w:val="24"/>
      <w:szCs w:val="24"/>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5MCfy3GTyJ3rpq+ux1FtWWp4ZQ==">CgMxLjAyCWlkLmdqZGd4czIKaWQuMzBqMHpsbDIKaWQuMWZvYjl0ZTgBciExZDRFYmZSejQ3TTJkSHhBeXZpaThYNmd0RzcwMGkxZDA=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